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8463" w14:textId="77777777" w:rsidR="00341459" w:rsidRDefault="00F70AD5" w:rsidP="005C0354">
      <w:pPr>
        <w:spacing w:after="0"/>
        <w:jc w:val="center"/>
        <w:rPr>
          <w:b/>
          <w:sz w:val="32"/>
          <w:szCs w:val="32"/>
        </w:rPr>
      </w:pPr>
      <w:r w:rsidRPr="005C0354">
        <w:rPr>
          <w:b/>
          <w:sz w:val="32"/>
          <w:szCs w:val="32"/>
        </w:rPr>
        <w:t xml:space="preserve">Analysis of </w:t>
      </w:r>
      <w:r w:rsidR="00E804AF">
        <w:rPr>
          <w:b/>
          <w:sz w:val="32"/>
          <w:szCs w:val="32"/>
        </w:rPr>
        <w:t>*</w:t>
      </w:r>
      <w:r w:rsidRPr="005C0354">
        <w:rPr>
          <w:b/>
          <w:sz w:val="32"/>
          <w:szCs w:val="32"/>
        </w:rPr>
        <w:t>National 501c3 SILCs</w:t>
      </w:r>
    </w:p>
    <w:p w14:paraId="49C6AA66" w14:textId="77777777" w:rsidR="00F70AD5" w:rsidRDefault="00F70AD5" w:rsidP="00F70AD5">
      <w:pPr>
        <w:spacing w:after="0"/>
      </w:pPr>
    </w:p>
    <w:p w14:paraId="6583DC20" w14:textId="77777777" w:rsidR="00F70AD5" w:rsidRDefault="00F70AD5" w:rsidP="00F70AD5">
      <w:pPr>
        <w:spacing w:after="0"/>
      </w:pPr>
      <w:r>
        <w:t>Contacted eight (8) states across the United States (Florida, Missouri, Nebraska, Hawaii, New York, North Carolina, Tennessee, Pennsylvania)</w:t>
      </w:r>
    </w:p>
    <w:p w14:paraId="0EA0A5FF" w14:textId="77777777" w:rsidR="00E804AF" w:rsidRDefault="00E804AF" w:rsidP="00F70AD5">
      <w:pPr>
        <w:spacing w:after="0"/>
      </w:pPr>
    </w:p>
    <w:p w14:paraId="440CF078" w14:textId="77777777" w:rsidR="00E804AF" w:rsidRDefault="00E804AF" w:rsidP="00F70AD5">
      <w:pPr>
        <w:spacing w:after="0"/>
      </w:pPr>
      <w:r>
        <w:t>The date of these states becoming a 501c3 range from 1998 to 2012</w:t>
      </w:r>
    </w:p>
    <w:p w14:paraId="3F71F459" w14:textId="77777777" w:rsidR="00F70AD5" w:rsidRDefault="00F70AD5" w:rsidP="00F70AD5">
      <w:pPr>
        <w:spacing w:after="0"/>
      </w:pPr>
    </w:p>
    <w:p w14:paraId="11B7E27C" w14:textId="77777777" w:rsidR="00F70AD5" w:rsidRDefault="00F70AD5" w:rsidP="00F70AD5">
      <w:pPr>
        <w:spacing w:after="0"/>
      </w:pPr>
      <w:r>
        <w:t>All would become a 501c3 again.</w:t>
      </w:r>
    </w:p>
    <w:p w14:paraId="567874F4" w14:textId="77777777" w:rsidR="00F70AD5" w:rsidRDefault="00F70AD5" w:rsidP="00F70AD5">
      <w:pPr>
        <w:spacing w:after="0"/>
      </w:pPr>
    </w:p>
    <w:p w14:paraId="662BA089" w14:textId="77777777" w:rsidR="00F70AD5" w:rsidRDefault="00F70AD5" w:rsidP="00F70AD5">
      <w:pPr>
        <w:spacing w:after="0"/>
      </w:pPr>
      <w:r>
        <w:t xml:space="preserve">All overwhelmingly stated that the primary reason was to have greater autonomy. Their words “The state </w:t>
      </w:r>
      <w:r w:rsidR="005C0354">
        <w:t>had too great a hand on the SILC”. This included</w:t>
      </w:r>
      <w:r>
        <w:t xml:space="preserve"> the Designated State Entity </w:t>
      </w:r>
      <w:r w:rsidR="005C0354">
        <w:t>as well as state administration. Tennessee indicated the relationship with government oversight actually improved as a result of healthy boundaries.</w:t>
      </w:r>
    </w:p>
    <w:p w14:paraId="32BA9730" w14:textId="77777777" w:rsidR="005C0354" w:rsidRDefault="005C0354" w:rsidP="00F70AD5">
      <w:pPr>
        <w:spacing w:after="0"/>
      </w:pPr>
    </w:p>
    <w:p w14:paraId="3B46EA19" w14:textId="77777777" w:rsidR="005C0354" w:rsidRDefault="005C0354" w:rsidP="00F70AD5">
      <w:pPr>
        <w:spacing w:after="0"/>
      </w:pPr>
      <w:r>
        <w:t>States indicated many positives among their reasons for becoming a 501c3, including:</w:t>
      </w:r>
    </w:p>
    <w:p w14:paraId="2A8F9CDF" w14:textId="77777777" w:rsidR="005C0354" w:rsidRDefault="005C0354" w:rsidP="00F70AD5">
      <w:pPr>
        <w:spacing w:after="0"/>
      </w:pPr>
    </w:p>
    <w:p w14:paraId="6281DE0B" w14:textId="77777777" w:rsidR="005C0354" w:rsidRDefault="005C0354" w:rsidP="005C0354">
      <w:pPr>
        <w:pStyle w:val="ListParagraph"/>
        <w:numPr>
          <w:ilvl w:val="0"/>
          <w:numId w:val="1"/>
        </w:numPr>
        <w:spacing w:after="0"/>
      </w:pPr>
      <w:r>
        <w:t>Greater autonomy</w:t>
      </w:r>
      <w:r w:rsidRPr="005C0354">
        <w:t xml:space="preserve"> </w:t>
      </w:r>
    </w:p>
    <w:p w14:paraId="2B302D54" w14:textId="77777777" w:rsidR="005C0354" w:rsidRDefault="005C0354" w:rsidP="005C0354">
      <w:pPr>
        <w:pStyle w:val="ListParagraph"/>
        <w:numPr>
          <w:ilvl w:val="0"/>
          <w:numId w:val="1"/>
        </w:numPr>
        <w:spacing w:after="0"/>
      </w:pPr>
      <w:r>
        <w:t>Paid staff</w:t>
      </w:r>
    </w:p>
    <w:p w14:paraId="7247C77B" w14:textId="77777777" w:rsidR="005C0354" w:rsidRDefault="005C0354" w:rsidP="00D80F28">
      <w:pPr>
        <w:pStyle w:val="ListParagraph"/>
        <w:numPr>
          <w:ilvl w:val="0"/>
          <w:numId w:val="1"/>
        </w:numPr>
        <w:spacing w:after="0"/>
      </w:pPr>
      <w:r>
        <w:t>Being in control of their own funding (ability to apply for grants and do other resource development)</w:t>
      </w:r>
    </w:p>
    <w:p w14:paraId="46BC9CF7" w14:textId="77777777" w:rsidR="005C0354" w:rsidRDefault="005C0354" w:rsidP="005C0354">
      <w:pPr>
        <w:spacing w:after="0"/>
      </w:pPr>
    </w:p>
    <w:p w14:paraId="4CDE7D22" w14:textId="77777777" w:rsidR="005C0354" w:rsidRDefault="005C0354" w:rsidP="005C0354">
      <w:pPr>
        <w:spacing w:after="0"/>
      </w:pPr>
      <w:r>
        <w:t xml:space="preserve">The only con (which they also said turned into a positive) was </w:t>
      </w:r>
      <w:r w:rsidR="00E804AF">
        <w:t xml:space="preserve">one </w:t>
      </w:r>
      <w:r>
        <w:t xml:space="preserve">Council needed </w:t>
      </w:r>
      <w:r w:rsidR="00E804AF">
        <w:t>additional training on how to be an effective SILC with the new responsibilities of functioning as their own 501c3 in regards to accounting.</w:t>
      </w:r>
    </w:p>
    <w:p w14:paraId="0E734D2F" w14:textId="77777777" w:rsidR="00E804AF" w:rsidRDefault="00E804AF" w:rsidP="005C0354">
      <w:pPr>
        <w:spacing w:after="0"/>
      </w:pPr>
    </w:p>
    <w:p w14:paraId="7864B0A7" w14:textId="77777777" w:rsidR="00E804AF" w:rsidRDefault="00EE52DE" w:rsidP="00EE52DE">
      <w:pPr>
        <w:spacing w:after="0"/>
      </w:pPr>
      <w:r>
        <w:t>* As of a 2015 survey 51% (22 out of 43) of the responding SILCs indicated they were a 501c3. Recent numbers have put 75% (42 out of 56) as 501c3.</w:t>
      </w:r>
      <w:r w:rsidRPr="00EE52DE">
        <w:t xml:space="preserve"> </w:t>
      </w:r>
      <w:r>
        <w:t>The National Association of Statewide Independent Living Councils is currently conducting a new su</w:t>
      </w:r>
      <w:r w:rsidR="00386F7F">
        <w:t xml:space="preserve">rvey to determine how many </w:t>
      </w:r>
      <w:r>
        <w:t>have become a 501c3, how many are in progress, and how many will be pursuing a 501c3 status.</w:t>
      </w:r>
    </w:p>
    <w:p w14:paraId="49D9F9CB" w14:textId="77777777" w:rsidR="00EE52DE" w:rsidRDefault="00EE52DE" w:rsidP="00EE52DE">
      <w:pPr>
        <w:spacing w:after="0"/>
      </w:pPr>
    </w:p>
    <w:sectPr w:rsidR="00EE52DE" w:rsidSect="005C03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258B" w14:textId="77777777" w:rsidR="009E148F" w:rsidRDefault="009E148F" w:rsidP="009E148F">
      <w:pPr>
        <w:spacing w:after="0" w:line="240" w:lineRule="auto"/>
      </w:pPr>
      <w:r>
        <w:separator/>
      </w:r>
    </w:p>
  </w:endnote>
  <w:endnote w:type="continuationSeparator" w:id="0">
    <w:p w14:paraId="380D1702" w14:textId="77777777" w:rsidR="009E148F" w:rsidRDefault="009E148F" w:rsidP="009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874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3D38B9" w14:textId="77777777" w:rsidR="009E148F" w:rsidRDefault="009E14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2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603EC" w14:textId="77777777" w:rsidR="009E148F" w:rsidRDefault="009E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B5CA" w14:textId="77777777" w:rsidR="009E148F" w:rsidRDefault="009E148F" w:rsidP="009E148F">
      <w:pPr>
        <w:spacing w:after="0" w:line="240" w:lineRule="auto"/>
      </w:pPr>
      <w:r>
        <w:separator/>
      </w:r>
    </w:p>
  </w:footnote>
  <w:footnote w:type="continuationSeparator" w:id="0">
    <w:p w14:paraId="5B4751A5" w14:textId="77777777" w:rsidR="009E148F" w:rsidRDefault="009E148F" w:rsidP="009E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39B3" w14:textId="77777777" w:rsidR="00651247" w:rsidRDefault="00651247">
    <w:pPr>
      <w:pStyle w:val="Header"/>
    </w:pPr>
    <w:r>
      <w:t>Colorado Statewide Independent Living Council</w:t>
    </w:r>
  </w:p>
  <w:p w14:paraId="4A51617E" w14:textId="77777777" w:rsidR="009E148F" w:rsidRDefault="009E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D57"/>
    <w:multiLevelType w:val="hybridMultilevel"/>
    <w:tmpl w:val="7AFA4D02"/>
    <w:lvl w:ilvl="0" w:tplc="40BE2E38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7372"/>
    <w:multiLevelType w:val="hybridMultilevel"/>
    <w:tmpl w:val="9EFEE816"/>
    <w:lvl w:ilvl="0" w:tplc="E174D06E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6092"/>
    <w:multiLevelType w:val="hybridMultilevel"/>
    <w:tmpl w:val="80D0396A"/>
    <w:lvl w:ilvl="0" w:tplc="9286AAF8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1B76"/>
    <w:multiLevelType w:val="hybridMultilevel"/>
    <w:tmpl w:val="4B764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534193">
    <w:abstractNumId w:val="3"/>
  </w:num>
  <w:num w:numId="2" w16cid:durableId="1527063437">
    <w:abstractNumId w:val="1"/>
  </w:num>
  <w:num w:numId="3" w16cid:durableId="1165901439">
    <w:abstractNumId w:val="2"/>
  </w:num>
  <w:num w:numId="4" w16cid:durableId="15480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D5"/>
    <w:rsid w:val="00341459"/>
    <w:rsid w:val="00386F7F"/>
    <w:rsid w:val="005C0354"/>
    <w:rsid w:val="00651247"/>
    <w:rsid w:val="009E148F"/>
    <w:rsid w:val="00E804AF"/>
    <w:rsid w:val="00E80E05"/>
    <w:rsid w:val="00EE52DE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A635"/>
  <w15:chartTrackingRefBased/>
  <w15:docId w15:val="{D1228CC5-10B0-40BC-92B0-04B5A7B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8F"/>
  </w:style>
  <w:style w:type="paragraph" w:styleId="Footer">
    <w:name w:val="footer"/>
    <w:basedOn w:val="Normal"/>
    <w:link w:val="FooterChar"/>
    <w:uiPriority w:val="99"/>
    <w:unhideWhenUsed/>
    <w:rsid w:val="009E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LaBelle</dc:creator>
  <cp:keywords/>
  <dc:description/>
  <cp:lastModifiedBy>Coordinator CO SILC</cp:lastModifiedBy>
  <cp:revision>2</cp:revision>
  <dcterms:created xsi:type="dcterms:W3CDTF">2022-04-28T16:41:00Z</dcterms:created>
  <dcterms:modified xsi:type="dcterms:W3CDTF">2022-04-28T16:41:00Z</dcterms:modified>
</cp:coreProperties>
</file>